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2013 г. N 370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УСЛУГ ЭКСПЕРТОВ И ЭКСПЕРТНЫХ ОРГАНИЗАЦИЙ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ВОЗМЕЩЕНИЯ РАСХОДОВ, ПОНЕСЕННЫХ ИМИ В СВЯЗИ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ПРОВЕДЕНИЕМ АККРЕДИТАЦИОННОЙ ЭКСПЕРТИЗЫ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28.03.2015 N 290)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16 статьи 92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оплаты услуг экспертов и экспертных организаций и возмещения расходов, понесенных ими в связи с проведением аккредитационной экспертизы.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г. N 1088 "Об утверждении Правил оплаты услуг экспертов и </w:t>
      </w:r>
      <w:proofErr w:type="gramStart"/>
      <w:r>
        <w:rPr>
          <w:rFonts w:ascii="Calibri" w:hAnsi="Calibri" w:cs="Calibri"/>
        </w:rPr>
        <w:t>возмещения</w:t>
      </w:r>
      <w:proofErr w:type="gramEnd"/>
      <w:r>
        <w:rPr>
          <w:rFonts w:ascii="Calibri" w:hAnsi="Calibri" w:cs="Calibri"/>
        </w:rPr>
        <w:t xml:space="preserve"> понесенных ими расходов в связи с проведением аккредитационной экспертизы" (Собрание законодательства Российской Федерации, 2012, N 44, ст. 6032).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сентября 2013 г.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2013 г. N 370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УСЛУГ ЭКСПЕРТОВ И ЭКСПЕРТНЫХ ОРГАНИЗАЦИЙ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ВОЗМЕЩЕНИЯ РАСХОДОВ, ПОНЕСЕННЫХ ИМИ В СВЯЗИ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ПРОВЕДЕНИЕМ АККРЕДИТАЦИОННОЙ ЭКСПЕРТИЗЫ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28.03.2015 N 290)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оплаты услуг экспертов и экспертных организаций и возмещения расходов, понесенных ими в связи с проведением аккредитационной экспертизы образовательной деятельности по основным образовательным программам образовательных организаций, организаций, осуществляющих обучение, а также индивидуальных предпринимателей, за исключением индивидуальных предпринимателей, осуществляющих образовательную деятельность непосредственно (далее - организации, осуществляющие образовательную деятельность).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Оплата услуг эксперта или экспертной организации и возмещение понесенных ими расходов в связи с проведением аккредитационной экспертизы осуществляются в соответствии с заключенным между Федеральной службой по надзору в сфере образования и науки или органом исполнительной власти субъекта Российской Федерации, осуществляющим переданные Российской Федерацией полномочия в сфере образования, и экспертом или экспертной организацией гражданско-правовым договором.</w:t>
      </w:r>
      <w:proofErr w:type="gramEnd"/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 xml:space="preserve">3. Размер оплаты услуг эксперта рассчитывается исходя из размера ставки почасовой оплаты труда эксперта, установленного в </w:t>
      </w:r>
      <w:hyperlink w:anchor="Par4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и количества часов его участия в проведении аккредитационной экспертизы.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оплаты услуг экспертной организации рассчитывается исходя из определенного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 </w:t>
      </w:r>
      <w:proofErr w:type="gramStart"/>
      <w:r>
        <w:rPr>
          <w:rFonts w:ascii="Calibri" w:hAnsi="Calibri" w:cs="Calibri"/>
        </w:rPr>
        <w:t>размера оплаты труда</w:t>
      </w:r>
      <w:proofErr w:type="gramEnd"/>
      <w:r>
        <w:rPr>
          <w:rFonts w:ascii="Calibri" w:hAnsi="Calibri" w:cs="Calibri"/>
        </w:rPr>
        <w:t xml:space="preserve"> каждого эксперта и количества экспертов, участвовавших в проведении аккредитационной экспертизы.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5. Размер ставки почасовой оплаты труда эксперта не зависит от занимаемой экспертом должности, наличия у него ученых степеней, ученых званий и составляет: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аккредитационной экспертизе основных общеобразовательных программ - 200 рублей;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аккредитационной экспертизе основных профессиональных образовательных программ среднего профессионального образования - 250 рублей;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аккредитационной экспертизе основных профессиональных образовательных программ высшего образования - 330 рублей.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Количество часов участия эксперта в проведении аккредитационной экспертизы определяется исходя из количества выполненных экспертом видов работ по аккредитационной экспертизе с учетом </w:t>
      </w:r>
      <w:hyperlink r:id="rId10" w:history="1">
        <w:r>
          <w:rPr>
            <w:rFonts w:ascii="Calibri" w:hAnsi="Calibri" w:cs="Calibri"/>
            <w:color w:val="0000FF"/>
          </w:rPr>
          <w:t>нормативов</w:t>
        </w:r>
      </w:hyperlink>
      <w:r>
        <w:rPr>
          <w:rFonts w:ascii="Calibri" w:hAnsi="Calibri" w:cs="Calibri"/>
        </w:rPr>
        <w:t xml:space="preserve"> трудозатрат и </w:t>
      </w:r>
      <w:hyperlink r:id="rId11" w:history="1">
        <w:r>
          <w:rPr>
            <w:rFonts w:ascii="Calibri" w:hAnsi="Calibri" w:cs="Calibri"/>
            <w:color w:val="0000FF"/>
          </w:rPr>
          <w:t>коэффициентов</w:t>
        </w:r>
      </w:hyperlink>
      <w:r>
        <w:rPr>
          <w:rFonts w:ascii="Calibri" w:hAnsi="Calibri" w:cs="Calibri"/>
        </w:rPr>
        <w:t>, учитывающих изменения сложности работ в зависимости от контингента обучающихся, устанавливаемых Федеральной службой по надзору в сфере образования и науки.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28.03.2015 N 290.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8. Эксперту возмещаются следующие виды расходов: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проезд до местонахождения организации, осуществляющей образовательную деятельность, в отношении которой проводится аккредитационная экспертиза, и обратно до места жительства эксперта;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найму жилого помещения.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Расходы, предусмотренные </w:t>
      </w:r>
      <w:hyperlink w:anchor="Par50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Правил, возмещаются при предъявлении экспертом проездных документов и (или) документов, подтверждающих найм жилого помещения. При отсутствии соответствующих документов указанные расходы не возмещаются.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Расходы эксперта на проезд возмещаются в размере расходов, подтвержденных проездными документами, но не более стоимости проезда: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купейном вагоне скорого фирменного поезда;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в салоне экономического класса;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автомобильным транспортом - в автотранспортном средстве общего пользования (кроме такси).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11. Расходы эксперта по найму жилого помещения возмещаются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Возмещение экспертным организациям расходов, понесенных ими в связи с проведением аккредитационной экспертизы, осуществляется исходя из расходов каждого эксперта, определенных в соответствии с </w:t>
      </w:r>
      <w:hyperlink w:anchor="Par50" w:history="1">
        <w:r>
          <w:rPr>
            <w:rFonts w:ascii="Calibri" w:hAnsi="Calibri" w:cs="Calibri"/>
            <w:color w:val="0000FF"/>
          </w:rPr>
          <w:t>пунктами 8</w:t>
        </w:r>
      </w:hyperlink>
      <w:r>
        <w:rPr>
          <w:rFonts w:ascii="Calibri" w:hAnsi="Calibri" w:cs="Calibri"/>
        </w:rPr>
        <w:t xml:space="preserve"> - </w:t>
      </w:r>
      <w:hyperlink w:anchor="Par59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Правил, и количества экспертов, участвовавших при проведении аккредитационной экспертизы.</w:t>
      </w: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B71" w:rsidRDefault="0003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4B71" w:rsidRDefault="00034B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383A" w:rsidRDefault="000F383A">
      <w:bookmarkStart w:id="7" w:name="_GoBack"/>
      <w:bookmarkEnd w:id="7"/>
    </w:p>
    <w:sectPr w:rsidR="000F383A" w:rsidSect="0034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71"/>
    <w:rsid w:val="00034B71"/>
    <w:rsid w:val="000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4AC0281E54D9DAB6C4C6E1B3A2C685A7092A4886B3D093E6CAE68554g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4AC0281E54D9DAB6C4C6E1B3A2C685A30C254987B3D093E6CAE68542562BB067BCA548F88BA45Eg2M" TargetMode="External"/><Relationship Id="rId12" Type="http://schemas.openxmlformats.org/officeDocument/2006/relationships/hyperlink" Target="consultantplus://offline/ref=18FA4AC0281E54D9DAB6C4C6E1B3A2C685A30820498EB3D093E6CAE68542562BB067BCA548F989A15Eg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4AC0281E54D9DAB6C4C6E1B3A2C685A30820498EB3D093E6CAE68542562BB067BCA548F989A15Eg7M" TargetMode="External"/><Relationship Id="rId11" Type="http://schemas.openxmlformats.org/officeDocument/2006/relationships/hyperlink" Target="consultantplus://offline/ref=18FA4AC0281E54D9DAB6C4C6E1B3A2C685A106204B87B3D093E6CAE68542562BB067BCA548F989A75Eg2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8FA4AC0281E54D9DAB6C4C6E1B3A2C685A106204B87B3D093E6CAE68542562BB067BCA548F989A05Eg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4AC0281E54D9DAB6C4C6E1B3A2C685A30820498EB3D093E6CAE68542562BB067BCA548F989A15Eg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4</cp:revision>
  <dcterms:created xsi:type="dcterms:W3CDTF">2015-04-08T12:32:00Z</dcterms:created>
  <dcterms:modified xsi:type="dcterms:W3CDTF">2015-04-08T12:38:00Z</dcterms:modified>
</cp:coreProperties>
</file>